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3CD" w:rsidRPr="003853CD" w:rsidRDefault="003853CD" w:rsidP="003853C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3853CD">
        <w:rPr>
          <w:rFonts w:ascii="Arial" w:hAnsi="Arial" w:cs="Arial"/>
          <w:b/>
          <w:sz w:val="20"/>
          <w:szCs w:val="20"/>
        </w:rPr>
        <w:t>Hypothermia</w:t>
      </w:r>
    </w:p>
    <w:p w:rsidR="003853CD" w:rsidRPr="003853CD" w:rsidRDefault="003853CD" w:rsidP="003853CD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>1. They're not dead until they're warm and dead. Significant depression of vital signs and mental status occur, so do not delay resuscitation if patient appears dead.</w:t>
      </w:r>
    </w:p>
    <w:p w:rsidR="003853CD" w:rsidRPr="003853CD" w:rsidRDefault="003853CD" w:rsidP="003853CD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 xml:space="preserve">2. </w:t>
      </w:r>
      <w:r w:rsidRPr="003853CD">
        <w:rPr>
          <w:rFonts w:ascii="Arial" w:hAnsi="Arial" w:cs="Arial"/>
          <w:b/>
          <w:bCs/>
          <w:sz w:val="20"/>
          <w:szCs w:val="20"/>
        </w:rPr>
        <w:t>Risk factors</w:t>
      </w:r>
      <w:r w:rsidRPr="003853CD">
        <w:rPr>
          <w:rFonts w:ascii="Arial" w:hAnsi="Arial" w:cs="Arial"/>
          <w:sz w:val="20"/>
          <w:szCs w:val="20"/>
        </w:rPr>
        <w:t xml:space="preserve"> for hypothermia:</w:t>
      </w:r>
    </w:p>
    <w:p w:rsidR="003853CD" w:rsidRPr="003853CD" w:rsidRDefault="003853CD" w:rsidP="003853CD">
      <w:pPr>
        <w:pStyle w:val="ListParagraph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>Extremes of age: infants have greater body surface area relative to mass; elderly have lower metabolic rate and poor temperature sensation</w:t>
      </w:r>
    </w:p>
    <w:p w:rsidR="003853CD" w:rsidRPr="003853CD" w:rsidRDefault="003853CD" w:rsidP="003853CD">
      <w:pPr>
        <w:pStyle w:val="ListParagraph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>Submersion in cold water: rapid thermal conduction in water</w:t>
      </w:r>
    </w:p>
    <w:p w:rsidR="003853CD" w:rsidRPr="003853CD" w:rsidRDefault="003853CD" w:rsidP="003853CD">
      <w:pPr>
        <w:pStyle w:val="ListParagraph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>Alcohol ingestion: vasodilation, impaired shivering and awareness, hypothalamic dysfunction</w:t>
      </w:r>
    </w:p>
    <w:p w:rsidR="003853CD" w:rsidRPr="003853CD" w:rsidRDefault="003853CD" w:rsidP="003853CD">
      <w:pPr>
        <w:pStyle w:val="ListParagraph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 xml:space="preserve">Sepsis: 39% of consecutive patients with hypothermia studied at San Francisco General Hospital were </w:t>
      </w:r>
      <w:proofErr w:type="spellStart"/>
      <w:r w:rsidRPr="003853CD">
        <w:rPr>
          <w:rFonts w:ascii="Arial" w:hAnsi="Arial" w:cs="Arial"/>
          <w:sz w:val="20"/>
          <w:szCs w:val="20"/>
        </w:rPr>
        <w:t>bacteremic</w:t>
      </w:r>
      <w:proofErr w:type="spellEnd"/>
    </w:p>
    <w:p w:rsidR="003853CD" w:rsidRPr="003853CD" w:rsidRDefault="003853CD" w:rsidP="003853CD">
      <w:pPr>
        <w:pStyle w:val="ListParagraph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 xml:space="preserve">Endocrine disorders: hypothyroidism, hypopituitarism, </w:t>
      </w:r>
      <w:proofErr w:type="spellStart"/>
      <w:r w:rsidRPr="003853CD">
        <w:rPr>
          <w:rFonts w:ascii="Arial" w:hAnsi="Arial" w:cs="Arial"/>
          <w:sz w:val="20"/>
          <w:szCs w:val="20"/>
        </w:rPr>
        <w:t>hypoadrenalism</w:t>
      </w:r>
      <w:proofErr w:type="spellEnd"/>
      <w:r w:rsidRPr="003853CD">
        <w:rPr>
          <w:rFonts w:ascii="Arial" w:hAnsi="Arial" w:cs="Arial"/>
          <w:sz w:val="20"/>
          <w:szCs w:val="20"/>
        </w:rPr>
        <w:t>, diabetes, hypoglycemia</w:t>
      </w:r>
    </w:p>
    <w:p w:rsidR="003853CD" w:rsidRPr="003853CD" w:rsidRDefault="003853CD" w:rsidP="003853CD">
      <w:pPr>
        <w:pStyle w:val="ListParagraph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 xml:space="preserve">Head injury: central core temperature </w:t>
      </w:r>
      <w:proofErr w:type="spellStart"/>
      <w:r w:rsidRPr="003853CD">
        <w:rPr>
          <w:rFonts w:ascii="Arial" w:hAnsi="Arial" w:cs="Arial"/>
          <w:sz w:val="20"/>
          <w:szCs w:val="20"/>
        </w:rPr>
        <w:t>dysregulation</w:t>
      </w:r>
      <w:proofErr w:type="spellEnd"/>
    </w:p>
    <w:p w:rsidR="003853CD" w:rsidRPr="003853CD" w:rsidRDefault="003853CD" w:rsidP="003853CD">
      <w:pPr>
        <w:pStyle w:val="ListParagraph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 xml:space="preserve">Drug ingestions (especially </w:t>
      </w:r>
      <w:proofErr w:type="spellStart"/>
      <w:r w:rsidRPr="003853CD">
        <w:rPr>
          <w:rFonts w:ascii="Arial" w:hAnsi="Arial" w:cs="Arial"/>
          <w:sz w:val="20"/>
          <w:szCs w:val="20"/>
        </w:rPr>
        <w:t>phenothiazines</w:t>
      </w:r>
      <w:proofErr w:type="spellEnd"/>
      <w:r w:rsidRPr="003853CD">
        <w:rPr>
          <w:rFonts w:ascii="Arial" w:hAnsi="Arial" w:cs="Arial"/>
          <w:sz w:val="20"/>
          <w:szCs w:val="20"/>
        </w:rPr>
        <w:t xml:space="preserve"> and barbiturates)</w:t>
      </w:r>
    </w:p>
    <w:p w:rsidR="003853CD" w:rsidRPr="003853CD" w:rsidRDefault="003853CD" w:rsidP="003853CD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 xml:space="preserve">3. </w:t>
      </w:r>
      <w:r w:rsidRPr="003853CD">
        <w:rPr>
          <w:rFonts w:ascii="Arial" w:hAnsi="Arial" w:cs="Arial"/>
          <w:b/>
          <w:bCs/>
          <w:sz w:val="20"/>
          <w:szCs w:val="20"/>
        </w:rPr>
        <w:t>Classification:</w:t>
      </w:r>
    </w:p>
    <w:p w:rsidR="003853CD" w:rsidRPr="003853CD" w:rsidRDefault="003853CD" w:rsidP="003853CD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>Mild (T 34-36):</w:t>
      </w:r>
    </w:p>
    <w:p w:rsidR="003853CD" w:rsidRPr="003853CD" w:rsidRDefault="003853CD" w:rsidP="003853CD">
      <w:pPr>
        <w:pStyle w:val="ListParagraph"/>
        <w:widowControl w:val="0"/>
        <w:numPr>
          <w:ilvl w:val="1"/>
          <w:numId w:val="5"/>
        </w:numPr>
        <w:tabs>
          <w:tab w:val="left" w:pos="940"/>
          <w:tab w:val="left" w:pos="14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>Initial increase in metabolic rate and shivering.</w:t>
      </w:r>
    </w:p>
    <w:p w:rsidR="003853CD" w:rsidRPr="003853CD" w:rsidRDefault="003853CD" w:rsidP="003853CD">
      <w:pPr>
        <w:pStyle w:val="ListParagraph"/>
        <w:widowControl w:val="0"/>
        <w:numPr>
          <w:ilvl w:val="1"/>
          <w:numId w:val="5"/>
        </w:numPr>
        <w:tabs>
          <w:tab w:val="left" w:pos="940"/>
          <w:tab w:val="left" w:pos="14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>Increased HR, BP, cardiac output, respiratory rate.</w:t>
      </w:r>
    </w:p>
    <w:p w:rsidR="003853CD" w:rsidRPr="003853CD" w:rsidRDefault="003853CD" w:rsidP="003853CD">
      <w:pPr>
        <w:pStyle w:val="ListParagraph"/>
        <w:widowControl w:val="0"/>
        <w:numPr>
          <w:ilvl w:val="1"/>
          <w:numId w:val="5"/>
        </w:numPr>
        <w:tabs>
          <w:tab w:val="left" w:pos="940"/>
          <w:tab w:val="left" w:pos="14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 xml:space="preserve">Impaired judgment, mild lethargy, confusion, </w:t>
      </w:r>
      <w:proofErr w:type="gramStart"/>
      <w:r w:rsidRPr="003853CD">
        <w:rPr>
          <w:rFonts w:ascii="Arial" w:hAnsi="Arial" w:cs="Arial"/>
          <w:sz w:val="20"/>
          <w:szCs w:val="20"/>
        </w:rPr>
        <w:t>loss</w:t>
      </w:r>
      <w:proofErr w:type="gramEnd"/>
      <w:r w:rsidRPr="003853CD">
        <w:rPr>
          <w:rFonts w:ascii="Arial" w:hAnsi="Arial" w:cs="Arial"/>
          <w:sz w:val="20"/>
          <w:szCs w:val="20"/>
        </w:rPr>
        <w:t xml:space="preserve"> of fine motor coordination.</w:t>
      </w:r>
    </w:p>
    <w:p w:rsidR="003853CD" w:rsidRPr="003853CD" w:rsidRDefault="003853CD" w:rsidP="003853CD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>Moderate (T 30-33.9):</w:t>
      </w:r>
    </w:p>
    <w:p w:rsidR="003853CD" w:rsidRPr="003853CD" w:rsidRDefault="003853CD" w:rsidP="003853CD">
      <w:pPr>
        <w:pStyle w:val="ListParagraph"/>
        <w:widowControl w:val="0"/>
        <w:numPr>
          <w:ilvl w:val="1"/>
          <w:numId w:val="5"/>
        </w:numPr>
        <w:tabs>
          <w:tab w:val="left" w:pos="940"/>
          <w:tab w:val="left" w:pos="14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>Pupillary dilation, severe lethargy and confusion.</w:t>
      </w:r>
    </w:p>
    <w:p w:rsidR="003853CD" w:rsidRPr="003853CD" w:rsidRDefault="003853CD" w:rsidP="003853CD">
      <w:pPr>
        <w:pStyle w:val="ListParagraph"/>
        <w:widowControl w:val="0"/>
        <w:numPr>
          <w:ilvl w:val="1"/>
          <w:numId w:val="5"/>
        </w:numPr>
        <w:tabs>
          <w:tab w:val="left" w:pos="940"/>
          <w:tab w:val="left" w:pos="14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>Decrease in BP and HR, cessation of cardiovascular activity.</w:t>
      </w:r>
    </w:p>
    <w:p w:rsidR="003853CD" w:rsidRPr="003853CD" w:rsidRDefault="003853CD" w:rsidP="003853CD">
      <w:pPr>
        <w:pStyle w:val="ListParagraph"/>
        <w:widowControl w:val="0"/>
        <w:numPr>
          <w:ilvl w:val="1"/>
          <w:numId w:val="5"/>
        </w:numPr>
        <w:tabs>
          <w:tab w:val="left" w:pos="940"/>
          <w:tab w:val="left" w:pos="14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>Atrial fibrillation and other arrhythmias common.</w:t>
      </w:r>
    </w:p>
    <w:p w:rsidR="003853CD" w:rsidRPr="003853CD" w:rsidRDefault="003853CD" w:rsidP="003853CD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>Severe (T &lt; 30):</w:t>
      </w:r>
    </w:p>
    <w:p w:rsidR="003853CD" w:rsidRPr="003853CD" w:rsidRDefault="003853CD" w:rsidP="003853CD">
      <w:pPr>
        <w:pStyle w:val="ListParagraph"/>
        <w:widowControl w:val="0"/>
        <w:numPr>
          <w:ilvl w:val="1"/>
          <w:numId w:val="5"/>
        </w:numPr>
        <w:tabs>
          <w:tab w:val="left" w:pos="940"/>
          <w:tab w:val="left" w:pos="14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 xml:space="preserve">Progressive </w:t>
      </w:r>
      <w:proofErr w:type="spellStart"/>
      <w:r w:rsidRPr="003853CD">
        <w:rPr>
          <w:rFonts w:ascii="Arial" w:hAnsi="Arial" w:cs="Arial"/>
          <w:sz w:val="20"/>
          <w:szCs w:val="20"/>
        </w:rPr>
        <w:t>bradycardia</w:t>
      </w:r>
      <w:proofErr w:type="spellEnd"/>
      <w:r w:rsidRPr="003853CD">
        <w:rPr>
          <w:rFonts w:ascii="Arial" w:hAnsi="Arial" w:cs="Arial"/>
          <w:sz w:val="20"/>
          <w:szCs w:val="20"/>
        </w:rPr>
        <w:t xml:space="preserve"> and hypotension, decreased respirations.</w:t>
      </w:r>
    </w:p>
    <w:p w:rsidR="003853CD" w:rsidRPr="003853CD" w:rsidRDefault="003853CD" w:rsidP="003853CD">
      <w:pPr>
        <w:pStyle w:val="ListParagraph"/>
        <w:widowControl w:val="0"/>
        <w:numPr>
          <w:ilvl w:val="1"/>
          <w:numId w:val="5"/>
        </w:numPr>
        <w:tabs>
          <w:tab w:val="left" w:pos="940"/>
          <w:tab w:val="left" w:pos="14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>Muscle rigidity, loss of consciousness, absent DTRs or brainstem reflexes.</w:t>
      </w:r>
    </w:p>
    <w:p w:rsidR="003853CD" w:rsidRPr="003853CD" w:rsidRDefault="003853CD" w:rsidP="003853CD">
      <w:pPr>
        <w:pStyle w:val="ListParagraph"/>
        <w:widowControl w:val="0"/>
        <w:numPr>
          <w:ilvl w:val="1"/>
          <w:numId w:val="5"/>
        </w:numPr>
        <w:tabs>
          <w:tab w:val="left" w:pos="940"/>
          <w:tab w:val="left" w:pos="14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 xml:space="preserve">Cardiac irritability with high risk of VF or </w:t>
      </w:r>
      <w:proofErr w:type="spellStart"/>
      <w:r w:rsidRPr="003853CD">
        <w:rPr>
          <w:rFonts w:ascii="Arial" w:hAnsi="Arial" w:cs="Arial"/>
          <w:sz w:val="20"/>
          <w:szCs w:val="20"/>
        </w:rPr>
        <w:t>asystole</w:t>
      </w:r>
      <w:proofErr w:type="spellEnd"/>
      <w:r w:rsidRPr="003853CD">
        <w:rPr>
          <w:rFonts w:ascii="Arial" w:hAnsi="Arial" w:cs="Arial"/>
          <w:sz w:val="20"/>
          <w:szCs w:val="20"/>
        </w:rPr>
        <w:t>.</w:t>
      </w:r>
    </w:p>
    <w:p w:rsidR="003853CD" w:rsidRPr="003853CD" w:rsidRDefault="003853CD" w:rsidP="003853CD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 xml:space="preserve">4. </w:t>
      </w:r>
      <w:r w:rsidRPr="003853CD">
        <w:rPr>
          <w:rFonts w:ascii="Arial" w:hAnsi="Arial" w:cs="Arial"/>
          <w:b/>
          <w:bCs/>
          <w:sz w:val="20"/>
          <w:szCs w:val="20"/>
        </w:rPr>
        <w:t>General principles:</w:t>
      </w:r>
    </w:p>
    <w:p w:rsidR="003853CD" w:rsidRPr="003853CD" w:rsidRDefault="003853CD" w:rsidP="003853CD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>Obtain accurate core temperature. Gold standard is esophageal probe but rectal probe is acceptable. Tympanic temperatures should be noted with suspicion.</w:t>
      </w:r>
    </w:p>
    <w:p w:rsidR="003853CD" w:rsidRPr="003853CD" w:rsidRDefault="003853CD" w:rsidP="003853CD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>Perform secondary survey to check for trauma and to remove wet clothing.</w:t>
      </w:r>
    </w:p>
    <w:p w:rsidR="003853CD" w:rsidRPr="003853CD" w:rsidRDefault="003853CD" w:rsidP="003853CD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 xml:space="preserve">Patients should be on continuous monitoring and telemetry since hypothermic hearts are irritable. </w:t>
      </w:r>
      <w:r w:rsidRPr="003853CD">
        <w:rPr>
          <w:rFonts w:ascii="Arial" w:hAnsi="Arial" w:cs="Arial"/>
          <w:iCs/>
          <w:sz w:val="20"/>
          <w:szCs w:val="20"/>
        </w:rPr>
        <w:t xml:space="preserve">Do not handle roughly as patients can develop VF/VT. </w:t>
      </w:r>
      <w:r w:rsidRPr="003853CD">
        <w:rPr>
          <w:rFonts w:ascii="Arial" w:hAnsi="Arial" w:cs="Arial"/>
          <w:sz w:val="20"/>
          <w:szCs w:val="20"/>
        </w:rPr>
        <w:t>In fact, the use of an esophageal temperature probe and/or nasogastric lavage can precipitate VF/VT.</w:t>
      </w:r>
    </w:p>
    <w:p w:rsidR="003853CD" w:rsidRPr="003853CD" w:rsidRDefault="003853CD" w:rsidP="003853CD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 xml:space="preserve">Look for the J wave (Osborne wave) on </w:t>
      </w:r>
      <w:proofErr w:type="spellStart"/>
      <w:r w:rsidRPr="003853CD">
        <w:rPr>
          <w:rFonts w:ascii="Arial" w:hAnsi="Arial" w:cs="Arial"/>
          <w:sz w:val="20"/>
          <w:szCs w:val="20"/>
        </w:rPr>
        <w:t>ECG</w:t>
      </w:r>
      <w:proofErr w:type="gramStart"/>
      <w:r w:rsidRPr="003853CD">
        <w:rPr>
          <w:rFonts w:ascii="Arial" w:hAnsi="Arial" w:cs="Arial"/>
          <w:sz w:val="20"/>
          <w:szCs w:val="20"/>
        </w:rPr>
        <w:t>?second</w:t>
      </w:r>
      <w:proofErr w:type="spellEnd"/>
      <w:proofErr w:type="gramEnd"/>
      <w:r w:rsidRPr="003853CD">
        <w:rPr>
          <w:rFonts w:ascii="Arial" w:hAnsi="Arial" w:cs="Arial"/>
          <w:sz w:val="20"/>
          <w:szCs w:val="20"/>
        </w:rPr>
        <w:t xml:space="preserve"> upward wave immediately following the S wave. Seen best in V3 or V4 but classically in II, present in 80% of hypothermic patients, increases in size with more severe hypothermia.</w:t>
      </w:r>
    </w:p>
    <w:p w:rsidR="003853CD" w:rsidRPr="003853CD" w:rsidRDefault="003853CD" w:rsidP="003853CD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>Rapid core rewarming is key. Do not warm the extremities because this will cause peripheral vasodilation and return of cold blood to core. Use warmed IV fluid, warm humidified O</w:t>
      </w:r>
      <w:r w:rsidRPr="003853CD">
        <w:rPr>
          <w:rFonts w:ascii="Arial" w:hAnsi="Arial" w:cs="Arial"/>
          <w:sz w:val="20"/>
          <w:szCs w:val="20"/>
          <w:vertAlign w:val="subscript"/>
        </w:rPr>
        <w:t>2</w:t>
      </w:r>
      <w:r w:rsidRPr="003853CD">
        <w:rPr>
          <w:rFonts w:ascii="Arial" w:hAnsi="Arial" w:cs="Arial"/>
          <w:sz w:val="20"/>
          <w:szCs w:val="20"/>
        </w:rPr>
        <w:t>, heat lamps, hot water bottles or pack, peritoneal lavage, and extracorporeal rewarming (dialysis).</w:t>
      </w:r>
    </w:p>
    <w:p w:rsidR="003853CD" w:rsidRPr="003853CD" w:rsidRDefault="003853CD" w:rsidP="003853CD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>Patients tend to be dehydrated due to hypothermic diuresis. Therefore, give warmed IV fluids empirically unless contraindicated.</w:t>
      </w:r>
    </w:p>
    <w:p w:rsidR="003853CD" w:rsidRPr="003853CD" w:rsidRDefault="003853CD" w:rsidP="003853CD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853CD">
        <w:rPr>
          <w:rFonts w:ascii="Arial" w:hAnsi="Arial" w:cs="Arial"/>
          <w:sz w:val="20"/>
          <w:szCs w:val="20"/>
        </w:rPr>
        <w:t xml:space="preserve">Severely hypothermic hearts (T &lt;30) have poor response to </w:t>
      </w:r>
      <w:proofErr w:type="spellStart"/>
      <w:r w:rsidRPr="003853CD">
        <w:rPr>
          <w:rFonts w:ascii="Arial" w:hAnsi="Arial" w:cs="Arial"/>
          <w:sz w:val="20"/>
          <w:szCs w:val="20"/>
        </w:rPr>
        <w:t>cardioactive</w:t>
      </w:r>
      <w:proofErr w:type="spellEnd"/>
      <w:r w:rsidRPr="003853CD">
        <w:rPr>
          <w:rFonts w:ascii="Arial" w:hAnsi="Arial" w:cs="Arial"/>
          <w:sz w:val="20"/>
          <w:szCs w:val="20"/>
        </w:rPr>
        <w:t xml:space="preserve"> st</w:t>
      </w:r>
      <w:bookmarkStart w:id="0" w:name="_GoBack"/>
      <w:bookmarkEnd w:id="0"/>
      <w:r w:rsidRPr="003853CD">
        <w:rPr>
          <w:rFonts w:ascii="Arial" w:hAnsi="Arial" w:cs="Arial"/>
          <w:sz w:val="20"/>
          <w:szCs w:val="20"/>
        </w:rPr>
        <w:t>imuli, especially those used in ACLS (</w:t>
      </w:r>
      <w:proofErr w:type="spellStart"/>
      <w:r w:rsidRPr="003853CD">
        <w:rPr>
          <w:rFonts w:ascii="Arial" w:hAnsi="Arial" w:cs="Arial"/>
          <w:sz w:val="20"/>
          <w:szCs w:val="20"/>
        </w:rPr>
        <w:t>lidocaine</w:t>
      </w:r>
      <w:proofErr w:type="spellEnd"/>
      <w:r w:rsidRPr="003853CD">
        <w:rPr>
          <w:rFonts w:ascii="Arial" w:hAnsi="Arial" w:cs="Arial"/>
          <w:sz w:val="20"/>
          <w:szCs w:val="20"/>
        </w:rPr>
        <w:t>, epinephrine, procainamide, pacer stimulation, defibrillation). Avoid multiple dosing of meds leading to toxic levels. Remember, rewarming is the solution.</w:t>
      </w:r>
    </w:p>
    <w:p w:rsidR="00DF3882" w:rsidRPr="003853CD" w:rsidRDefault="00DF3882">
      <w:pPr>
        <w:rPr>
          <w:rFonts w:ascii="Arial" w:hAnsi="Arial" w:cs="Arial"/>
          <w:sz w:val="20"/>
          <w:szCs w:val="20"/>
        </w:rPr>
      </w:pPr>
    </w:p>
    <w:sectPr w:rsidR="00DF3882" w:rsidRPr="003853CD" w:rsidSect="00B80448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0000066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C3B5C74"/>
    <w:multiLevelType w:val="hybridMultilevel"/>
    <w:tmpl w:val="18143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E77A29"/>
    <w:multiLevelType w:val="hybridMultilevel"/>
    <w:tmpl w:val="6ECE3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3D3404"/>
    <w:multiLevelType w:val="hybridMultilevel"/>
    <w:tmpl w:val="63DC5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3CD"/>
    <w:rsid w:val="003853CD"/>
    <w:rsid w:val="007B5D63"/>
    <w:rsid w:val="00D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70984B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53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53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424</Words>
  <Characters>2423</Characters>
  <Application>Microsoft Macintosh Word</Application>
  <DocSecurity>0</DocSecurity>
  <Lines>20</Lines>
  <Paragraphs>5</Paragraphs>
  <ScaleCrop>false</ScaleCrop>
  <Company/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Dasha Slobozhanina</dc:creator>
  <cp:keywords/>
  <dc:description/>
  <cp:lastModifiedBy>Dasha Slobozhanina</cp:lastModifiedBy>
  <cp:revision>1</cp:revision>
  <dcterms:created xsi:type="dcterms:W3CDTF">2017-07-17T14:54:00Z</dcterms:created>
  <dcterms:modified xsi:type="dcterms:W3CDTF">2017-07-17T14:57:00Z</dcterms:modified>
</cp:coreProperties>
</file>